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E64" w:rsidRDefault="00237E64">
      <w:pPr>
        <w:pStyle w:val="1"/>
        <w:jc w:val="center"/>
        <w:rPr>
          <w:b/>
        </w:rPr>
      </w:pPr>
      <w:r>
        <w:rPr>
          <w:b/>
        </w:rPr>
        <w:t xml:space="preserve">ДОГОВОР № </w:t>
      </w:r>
      <w:r w:rsidR="002A323D">
        <w:rPr>
          <w:b/>
        </w:rPr>
        <w:t>____</w:t>
      </w:r>
    </w:p>
    <w:p w:rsidR="00237E64" w:rsidRDefault="00237E64">
      <w:pPr>
        <w:pStyle w:val="LO-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оказание услуг</w:t>
      </w:r>
    </w:p>
    <w:p w:rsidR="00237E64" w:rsidRDefault="00237E64">
      <w:pPr>
        <w:pStyle w:val="LO-normal"/>
        <w:rPr>
          <w:b/>
          <w:sz w:val="24"/>
          <w:szCs w:val="24"/>
        </w:rPr>
      </w:pPr>
    </w:p>
    <w:p w:rsidR="00237E64" w:rsidRDefault="00237E64">
      <w:pPr>
        <w:pStyle w:val="LO-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Уфа                                                                 </w:t>
      </w:r>
      <w:r w:rsidR="00E74C6D">
        <w:rPr>
          <w:sz w:val="24"/>
          <w:szCs w:val="24"/>
        </w:rPr>
        <w:t xml:space="preserve">                          </w:t>
      </w:r>
      <w:proofErr w:type="gramStart"/>
      <w:r w:rsidR="00E74C6D">
        <w:rPr>
          <w:sz w:val="24"/>
          <w:szCs w:val="24"/>
        </w:rPr>
        <w:t xml:space="preserve">   «</w:t>
      </w:r>
      <w:proofErr w:type="gramEnd"/>
      <w:r w:rsidR="00E74C6D">
        <w:rPr>
          <w:sz w:val="24"/>
          <w:szCs w:val="24"/>
        </w:rPr>
        <w:t>_____</w:t>
      </w:r>
      <w:r>
        <w:rPr>
          <w:sz w:val="24"/>
          <w:szCs w:val="24"/>
        </w:rPr>
        <w:t xml:space="preserve">» ________ </w:t>
      </w:r>
      <w:smartTag w:uri="urn:schemas-microsoft-com:office:smarttags" w:element="metricconverter">
        <w:smartTagPr>
          <w:attr w:name="ProductID" w:val="2023 г"/>
        </w:smartTagPr>
        <w:r>
          <w:rPr>
            <w:sz w:val="24"/>
            <w:szCs w:val="24"/>
          </w:rPr>
          <w:t>2023 г</w:t>
        </w:r>
      </w:smartTag>
      <w:r>
        <w:rPr>
          <w:sz w:val="24"/>
          <w:szCs w:val="24"/>
        </w:rPr>
        <w:t>.</w:t>
      </w:r>
    </w:p>
    <w:p w:rsidR="00237E64" w:rsidRDefault="00237E64">
      <w:pPr>
        <w:pStyle w:val="LO-normal"/>
        <w:rPr>
          <w:sz w:val="24"/>
          <w:szCs w:val="24"/>
        </w:rPr>
      </w:pPr>
    </w:p>
    <w:p w:rsidR="00237E64" w:rsidRDefault="00237E64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CB7BCE">
        <w:rPr>
          <w:sz w:val="24"/>
          <w:szCs w:val="24"/>
        </w:rPr>
        <w:t xml:space="preserve">Гражданин РФ </w:t>
      </w:r>
      <w:r>
        <w:rPr>
          <w:sz w:val="24"/>
          <w:szCs w:val="24"/>
        </w:rPr>
        <w:t>_</w:t>
      </w:r>
      <w:r>
        <w:rPr>
          <w:i/>
          <w:sz w:val="24"/>
          <w:szCs w:val="24"/>
          <w:highlight w:val="yellow"/>
          <w:u w:val="single"/>
        </w:rPr>
        <w:t>Фамилия Имя Отчество</w:t>
      </w:r>
      <w:r>
        <w:rPr>
          <w:sz w:val="24"/>
          <w:szCs w:val="24"/>
        </w:rPr>
        <w:t xml:space="preserve">__________________________________________, именуемый в дальнейшем «Заказчик», с одной стороны и Общество с ограниченной ответственностью «Новые технологии покрытий», именуемое в дальнейшем «Исполнитель», в лице генерального директора Хусаинова </w:t>
      </w:r>
      <w:proofErr w:type="spellStart"/>
      <w:r>
        <w:rPr>
          <w:sz w:val="24"/>
          <w:szCs w:val="24"/>
        </w:rPr>
        <w:t>Юлдаша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Гамировича</w:t>
      </w:r>
      <w:proofErr w:type="spellEnd"/>
      <w:r>
        <w:rPr>
          <w:sz w:val="24"/>
          <w:szCs w:val="24"/>
        </w:rPr>
        <w:t>, действующего на основании Устава, с другой стороны, вмести именуемые Стороны, заключили настоящий договор о нижеследующем:</w:t>
      </w:r>
    </w:p>
    <w:p w:rsidR="00844C1A" w:rsidRDefault="00844C1A">
      <w:pPr>
        <w:pStyle w:val="LO-normal"/>
        <w:jc w:val="both"/>
        <w:rPr>
          <w:sz w:val="24"/>
          <w:szCs w:val="24"/>
        </w:rPr>
      </w:pPr>
    </w:p>
    <w:p w:rsidR="00237E64" w:rsidRDefault="00237E64" w:rsidP="00C87E77">
      <w:pPr>
        <w:pStyle w:val="LO-normal"/>
        <w:numPr>
          <w:ilvl w:val="0"/>
          <w:numId w:val="3"/>
        </w:numPr>
        <w:spacing w:before="100" w:beforeAutospacing="1" w:after="100" w:afterAutospacing="1"/>
        <w:ind w:left="3119" w:hanging="851"/>
        <w:rPr>
          <w:b/>
        </w:rPr>
      </w:pPr>
      <w:r>
        <w:rPr>
          <w:b/>
          <w:sz w:val="28"/>
          <w:szCs w:val="28"/>
        </w:rPr>
        <w:t>Предмет договора</w:t>
      </w:r>
    </w:p>
    <w:p w:rsidR="00237E64" w:rsidRDefault="00237E64" w:rsidP="002A323D">
      <w:pPr>
        <w:pStyle w:val="LO-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По настоящему договору Исполнитель обязуется по заданию Заказчика оказать услуги по организации и проведению </w:t>
      </w:r>
      <w:r>
        <w:rPr>
          <w:b/>
          <w:sz w:val="24"/>
          <w:szCs w:val="24"/>
        </w:rPr>
        <w:t>16-ой Международной конференции «Газоразрядная плазма и ее применение» (</w:t>
      </w:r>
      <w:proofErr w:type="spellStart"/>
      <w:r>
        <w:rPr>
          <w:b/>
          <w:sz w:val="24"/>
          <w:szCs w:val="24"/>
        </w:rPr>
        <w:t>XVIth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International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Conference</w:t>
      </w:r>
      <w:proofErr w:type="spellEnd"/>
      <w:r>
        <w:rPr>
          <w:b/>
          <w:sz w:val="24"/>
          <w:szCs w:val="24"/>
        </w:rPr>
        <w:t xml:space="preserve"> “</w:t>
      </w:r>
      <w:proofErr w:type="spellStart"/>
      <w:r>
        <w:rPr>
          <w:b/>
          <w:sz w:val="24"/>
          <w:szCs w:val="24"/>
        </w:rPr>
        <w:t>Gas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Discharge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Plasmas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Their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Applications</w:t>
      </w:r>
      <w:proofErr w:type="spellEnd"/>
      <w:r>
        <w:rPr>
          <w:b/>
          <w:sz w:val="24"/>
          <w:szCs w:val="24"/>
        </w:rPr>
        <w:t>”, GDP</w:t>
      </w:r>
      <w:r w:rsidR="007F5178">
        <w:rPr>
          <w:b/>
          <w:sz w:val="24"/>
          <w:szCs w:val="24"/>
          <w:lang w:val="en-US"/>
        </w:rPr>
        <w:t>A</w:t>
      </w:r>
      <w:r w:rsidR="007F5178" w:rsidRPr="007F51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2023), </w:t>
      </w:r>
      <w:r>
        <w:rPr>
          <w:sz w:val="24"/>
          <w:szCs w:val="24"/>
        </w:rPr>
        <w:t>которая состоится с 18 по 22 сентября 2023 года в г. Уфе в очном формате (далее по тексту – Конференция), а Заказчик обязуется принять и оплатить услуги.</w:t>
      </w:r>
    </w:p>
    <w:p w:rsidR="002A323D" w:rsidRPr="00A8332B" w:rsidRDefault="002A323D" w:rsidP="00CB7BCE">
      <w:pPr>
        <w:pStyle w:val="LO-normal"/>
        <w:tabs>
          <w:tab w:val="left" w:pos="142"/>
        </w:tabs>
        <w:ind w:firstLine="426"/>
        <w:jc w:val="both"/>
        <w:rPr>
          <w:rFonts w:cs="Times New Roman"/>
          <w:color w:val="000000"/>
          <w:sz w:val="24"/>
          <w:szCs w:val="24"/>
        </w:rPr>
      </w:pPr>
      <w:r w:rsidRPr="00A8332B">
        <w:rPr>
          <w:rFonts w:cs="Times New Roman"/>
          <w:color w:val="000000"/>
          <w:sz w:val="24"/>
          <w:szCs w:val="24"/>
        </w:rPr>
        <w:t>1.2.  Услуги по организации и проведению Конференции включают в себя:</w:t>
      </w:r>
    </w:p>
    <w:p w:rsidR="002A323D" w:rsidRPr="00A8332B" w:rsidRDefault="002A323D" w:rsidP="00CB7BCE">
      <w:pPr>
        <w:pStyle w:val="LO-normal"/>
        <w:numPr>
          <w:ilvl w:val="0"/>
          <w:numId w:val="5"/>
        </w:numPr>
        <w:tabs>
          <w:tab w:val="left" w:pos="142"/>
        </w:tabs>
        <w:jc w:val="both"/>
        <w:rPr>
          <w:rFonts w:cs="Times New Roman"/>
          <w:color w:val="000000"/>
          <w:sz w:val="24"/>
          <w:szCs w:val="24"/>
        </w:rPr>
      </w:pPr>
      <w:r w:rsidRPr="00A8332B">
        <w:rPr>
          <w:rFonts w:cs="Times New Roman"/>
          <w:color w:val="000000"/>
          <w:sz w:val="24"/>
          <w:szCs w:val="24"/>
        </w:rPr>
        <w:t>Оповещение участников об условиях участия в Конференции и регистрации.</w:t>
      </w:r>
    </w:p>
    <w:p w:rsidR="002A323D" w:rsidRPr="00A8332B" w:rsidRDefault="002A323D" w:rsidP="00CB7BCE">
      <w:pPr>
        <w:pStyle w:val="LO-normal"/>
        <w:numPr>
          <w:ilvl w:val="0"/>
          <w:numId w:val="5"/>
        </w:numPr>
        <w:tabs>
          <w:tab w:val="left" w:pos="142"/>
        </w:tabs>
        <w:jc w:val="both"/>
        <w:rPr>
          <w:rFonts w:cs="Times New Roman"/>
          <w:color w:val="000000"/>
          <w:sz w:val="24"/>
          <w:szCs w:val="24"/>
        </w:rPr>
      </w:pPr>
      <w:r w:rsidRPr="00A8332B">
        <w:rPr>
          <w:rFonts w:cs="Times New Roman"/>
          <w:color w:val="000000"/>
          <w:sz w:val="24"/>
          <w:szCs w:val="24"/>
        </w:rPr>
        <w:t>Осуществление информационной поддержки участников в период подготовки Конференции: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A8332B">
        <w:rPr>
          <w:rFonts w:cs="Times New Roman"/>
          <w:color w:val="000000"/>
          <w:sz w:val="24"/>
          <w:szCs w:val="24"/>
        </w:rPr>
        <w:t>на сайте Конференции и через электронную почту.</w:t>
      </w:r>
    </w:p>
    <w:p w:rsidR="002A323D" w:rsidRPr="00A8332B" w:rsidRDefault="002A323D" w:rsidP="00CB7BCE">
      <w:pPr>
        <w:pStyle w:val="LO-normal"/>
        <w:numPr>
          <w:ilvl w:val="0"/>
          <w:numId w:val="5"/>
        </w:numPr>
        <w:tabs>
          <w:tab w:val="left" w:pos="142"/>
        </w:tabs>
        <w:jc w:val="both"/>
        <w:rPr>
          <w:rFonts w:cs="Times New Roman"/>
          <w:color w:val="000000"/>
          <w:sz w:val="24"/>
          <w:szCs w:val="24"/>
        </w:rPr>
      </w:pPr>
      <w:r w:rsidRPr="00A8332B">
        <w:rPr>
          <w:rFonts w:cs="Times New Roman"/>
          <w:color w:val="000000"/>
          <w:sz w:val="24"/>
          <w:szCs w:val="24"/>
        </w:rPr>
        <w:t>Подготовка, издание и рассылка участникам программы Конференции.</w:t>
      </w:r>
    </w:p>
    <w:p w:rsidR="002A323D" w:rsidRPr="00A8332B" w:rsidRDefault="002A323D" w:rsidP="00CB7BCE">
      <w:pPr>
        <w:pStyle w:val="LO-normal"/>
        <w:numPr>
          <w:ilvl w:val="0"/>
          <w:numId w:val="5"/>
        </w:numPr>
        <w:tabs>
          <w:tab w:val="left" w:pos="142"/>
        </w:tabs>
        <w:jc w:val="both"/>
        <w:rPr>
          <w:rFonts w:cs="Times New Roman"/>
          <w:color w:val="000000"/>
          <w:sz w:val="24"/>
          <w:szCs w:val="24"/>
        </w:rPr>
      </w:pPr>
      <w:r w:rsidRPr="00A8332B">
        <w:rPr>
          <w:rFonts w:cs="Times New Roman"/>
          <w:color w:val="000000"/>
          <w:sz w:val="24"/>
          <w:szCs w:val="24"/>
        </w:rPr>
        <w:t>Сбор заявок и тезисов участников Конференции.</w:t>
      </w:r>
    </w:p>
    <w:p w:rsidR="002A323D" w:rsidRPr="00A8332B" w:rsidRDefault="002A323D" w:rsidP="00CB7BCE">
      <w:pPr>
        <w:pStyle w:val="LO-normal"/>
        <w:numPr>
          <w:ilvl w:val="0"/>
          <w:numId w:val="5"/>
        </w:numPr>
        <w:tabs>
          <w:tab w:val="left" w:pos="142"/>
        </w:tabs>
        <w:jc w:val="both"/>
        <w:rPr>
          <w:rFonts w:cs="Times New Roman"/>
          <w:color w:val="000000"/>
          <w:sz w:val="24"/>
          <w:szCs w:val="24"/>
        </w:rPr>
      </w:pPr>
      <w:r w:rsidRPr="00A8332B">
        <w:rPr>
          <w:rFonts w:cs="Times New Roman"/>
          <w:color w:val="000000"/>
          <w:sz w:val="24"/>
          <w:szCs w:val="24"/>
        </w:rPr>
        <w:t>Издание сборников тезисов докладов участников Конференции в электронной версии и обеспечение ими участников Конференции.</w:t>
      </w:r>
    </w:p>
    <w:p w:rsidR="002A323D" w:rsidRPr="00C635A2" w:rsidRDefault="002A323D" w:rsidP="00CB7BCE">
      <w:pPr>
        <w:pStyle w:val="LO-normal"/>
        <w:numPr>
          <w:ilvl w:val="0"/>
          <w:numId w:val="5"/>
        </w:numPr>
        <w:tabs>
          <w:tab w:val="left" w:pos="142"/>
        </w:tabs>
        <w:jc w:val="both"/>
        <w:rPr>
          <w:rStyle w:val="ac"/>
          <w:rFonts w:ascii="Arial" w:hAnsi="Arial" w:cs="Arial"/>
          <w:sz w:val="24"/>
          <w:szCs w:val="24"/>
          <w:shd w:val="clear" w:color="auto" w:fill="FFFFFF"/>
        </w:rPr>
      </w:pPr>
      <w:r w:rsidRPr="00C635A2">
        <w:rPr>
          <w:rFonts w:cs="Times New Roman"/>
          <w:color w:val="000000"/>
          <w:sz w:val="24"/>
          <w:szCs w:val="24"/>
        </w:rPr>
        <w:t xml:space="preserve">Публикация не более двух статей Заказчика, при условии успешного прохождения процедуры их </w:t>
      </w:r>
      <w:r>
        <w:rPr>
          <w:rFonts w:cs="Times New Roman"/>
          <w:color w:val="000000"/>
          <w:sz w:val="24"/>
          <w:szCs w:val="24"/>
        </w:rPr>
        <w:t xml:space="preserve">рецензирования </w:t>
      </w:r>
      <w:r w:rsidRPr="00C635A2">
        <w:rPr>
          <w:rFonts w:cs="Times New Roman"/>
          <w:color w:val="000000"/>
          <w:sz w:val="24"/>
          <w:szCs w:val="24"/>
        </w:rPr>
        <w:t xml:space="preserve">в </w:t>
      </w:r>
      <w:r>
        <w:rPr>
          <w:rFonts w:cs="Times New Roman"/>
          <w:color w:val="000000"/>
          <w:sz w:val="24"/>
          <w:szCs w:val="24"/>
        </w:rPr>
        <w:t xml:space="preserve">журнале </w:t>
      </w:r>
      <w:r w:rsidRPr="00C635A2">
        <w:rPr>
          <w:rFonts w:cs="Times New Roman"/>
          <w:color w:val="000000"/>
          <w:sz w:val="24"/>
          <w:szCs w:val="24"/>
        </w:rPr>
        <w:t>«</w:t>
      </w:r>
      <w:proofErr w:type="spellStart"/>
      <w:r w:rsidRPr="00C635A2">
        <w:rPr>
          <w:rStyle w:val="ac"/>
          <w:rFonts w:cs="Times New Roman"/>
          <w:b w:val="0"/>
          <w:sz w:val="24"/>
          <w:szCs w:val="24"/>
          <w:shd w:val="clear" w:color="auto" w:fill="FFFFFF"/>
        </w:rPr>
        <w:t>Materials</w:t>
      </w:r>
      <w:proofErr w:type="spellEnd"/>
      <w:r w:rsidRPr="00C635A2">
        <w:rPr>
          <w:rStyle w:val="ac"/>
          <w:rFonts w:cs="Times New Roman"/>
          <w:b w:val="0"/>
          <w:sz w:val="24"/>
          <w:szCs w:val="24"/>
          <w:shd w:val="clear" w:color="auto" w:fill="FFFFFF"/>
        </w:rPr>
        <w:t xml:space="preserve">. </w:t>
      </w:r>
      <w:proofErr w:type="spellStart"/>
      <w:r w:rsidRPr="00C635A2">
        <w:rPr>
          <w:rStyle w:val="ac"/>
          <w:rFonts w:cs="Times New Roman"/>
          <w:b w:val="0"/>
          <w:sz w:val="24"/>
          <w:szCs w:val="24"/>
          <w:shd w:val="clear" w:color="auto" w:fill="FFFFFF"/>
        </w:rPr>
        <w:t>Technologies</w:t>
      </w:r>
      <w:proofErr w:type="spellEnd"/>
      <w:r w:rsidRPr="00C635A2">
        <w:rPr>
          <w:rStyle w:val="ac"/>
          <w:rFonts w:cs="Times New Roman"/>
          <w:b w:val="0"/>
          <w:sz w:val="24"/>
          <w:szCs w:val="24"/>
          <w:shd w:val="clear" w:color="auto" w:fill="FFFFFF"/>
        </w:rPr>
        <w:t xml:space="preserve">. </w:t>
      </w:r>
      <w:proofErr w:type="spellStart"/>
      <w:r w:rsidRPr="00C635A2">
        <w:rPr>
          <w:rStyle w:val="ac"/>
          <w:rFonts w:cs="Times New Roman"/>
          <w:b w:val="0"/>
          <w:sz w:val="24"/>
          <w:szCs w:val="24"/>
          <w:shd w:val="clear" w:color="auto" w:fill="FFFFFF"/>
        </w:rPr>
        <w:t>Design</w:t>
      </w:r>
      <w:proofErr w:type="spellEnd"/>
      <w:r w:rsidRPr="00C635A2">
        <w:rPr>
          <w:rStyle w:val="ac"/>
          <w:rFonts w:cs="Times New Roman"/>
          <w:b w:val="0"/>
          <w:sz w:val="24"/>
          <w:szCs w:val="24"/>
          <w:shd w:val="clear" w:color="auto" w:fill="FFFFFF"/>
        </w:rPr>
        <w:t>».</w:t>
      </w:r>
    </w:p>
    <w:p w:rsidR="002A323D" w:rsidRPr="00A8332B" w:rsidRDefault="002A323D" w:rsidP="00CB7BCE">
      <w:pPr>
        <w:pStyle w:val="LO-normal"/>
        <w:numPr>
          <w:ilvl w:val="0"/>
          <w:numId w:val="5"/>
        </w:numPr>
        <w:tabs>
          <w:tab w:val="left" w:pos="142"/>
        </w:tabs>
        <w:jc w:val="both"/>
        <w:rPr>
          <w:rFonts w:cs="Times New Roman"/>
          <w:color w:val="000000"/>
          <w:sz w:val="24"/>
          <w:szCs w:val="24"/>
        </w:rPr>
      </w:pPr>
      <w:r w:rsidRPr="00A8332B">
        <w:rPr>
          <w:rFonts w:cs="Times New Roman"/>
          <w:color w:val="000000"/>
          <w:sz w:val="24"/>
          <w:szCs w:val="24"/>
        </w:rPr>
        <w:t xml:space="preserve">Услуги по перевозке участников Конференции </w:t>
      </w:r>
      <w:r w:rsidRPr="00C635A2">
        <w:rPr>
          <w:rFonts w:cs="Times New Roman"/>
          <w:color w:val="000000"/>
          <w:sz w:val="24"/>
          <w:szCs w:val="24"/>
        </w:rPr>
        <w:t>по городу</w:t>
      </w:r>
      <w:r w:rsidRPr="00A8332B">
        <w:rPr>
          <w:rFonts w:cs="Times New Roman"/>
          <w:color w:val="000000"/>
          <w:sz w:val="24"/>
          <w:szCs w:val="24"/>
        </w:rPr>
        <w:t xml:space="preserve"> при проведении мероприятий Конференции.</w:t>
      </w:r>
    </w:p>
    <w:p w:rsidR="002A323D" w:rsidRDefault="002A323D" w:rsidP="00CB7BCE">
      <w:pPr>
        <w:pStyle w:val="LO-normal"/>
        <w:numPr>
          <w:ilvl w:val="0"/>
          <w:numId w:val="5"/>
        </w:numPr>
        <w:tabs>
          <w:tab w:val="left" w:pos="142"/>
        </w:tabs>
        <w:jc w:val="both"/>
        <w:rPr>
          <w:rFonts w:cs="Times New Roman"/>
          <w:color w:val="000000"/>
          <w:sz w:val="24"/>
          <w:szCs w:val="24"/>
        </w:rPr>
      </w:pPr>
      <w:r w:rsidRPr="00A8332B">
        <w:rPr>
          <w:rFonts w:cs="Times New Roman"/>
          <w:color w:val="000000"/>
          <w:sz w:val="24"/>
          <w:szCs w:val="24"/>
        </w:rPr>
        <w:t>Регистрация</w:t>
      </w:r>
      <w:r>
        <w:rPr>
          <w:rFonts w:cs="Times New Roman"/>
          <w:color w:val="000000"/>
          <w:sz w:val="24"/>
          <w:szCs w:val="24"/>
        </w:rPr>
        <w:t xml:space="preserve"> участников Конференции.</w:t>
      </w:r>
    </w:p>
    <w:p w:rsidR="002A323D" w:rsidRDefault="002A323D" w:rsidP="00CB7BCE">
      <w:pPr>
        <w:pStyle w:val="LO-normal"/>
        <w:numPr>
          <w:ilvl w:val="0"/>
          <w:numId w:val="5"/>
        </w:numPr>
        <w:tabs>
          <w:tab w:val="left" w:pos="142"/>
        </w:tabs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Обеспечение участника Конференции «набором участника» (канцелярские товары, прочие материалы Конференции).</w:t>
      </w:r>
    </w:p>
    <w:p w:rsidR="002A323D" w:rsidRDefault="002A323D" w:rsidP="00CB7BCE">
      <w:pPr>
        <w:pStyle w:val="LO-normal"/>
        <w:numPr>
          <w:ilvl w:val="0"/>
          <w:numId w:val="5"/>
        </w:numPr>
        <w:tabs>
          <w:tab w:val="left" w:pos="142"/>
        </w:tabs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Проведение мероприятий Конференции (заседаний, дискуссий, круглых столов).</w:t>
      </w:r>
    </w:p>
    <w:p w:rsidR="002A323D" w:rsidRDefault="002A323D" w:rsidP="00CB7BCE">
      <w:pPr>
        <w:pStyle w:val="LO-normal"/>
        <w:tabs>
          <w:tab w:val="left" w:pos="142"/>
        </w:tabs>
        <w:ind w:firstLine="426"/>
        <w:rPr>
          <w:rFonts w:cs="Times New Roman"/>
          <w:color w:val="000000"/>
          <w:sz w:val="24"/>
          <w:szCs w:val="24"/>
        </w:rPr>
      </w:pPr>
      <w:r w:rsidRPr="00C635A2">
        <w:rPr>
          <w:rFonts w:cs="Times New Roman"/>
          <w:color w:val="000000"/>
          <w:sz w:val="24"/>
          <w:szCs w:val="24"/>
        </w:rPr>
        <w:t>1.3. Исполнитель вправе привлечь к исполнению настоящего Договора третьих лиц.</w:t>
      </w:r>
    </w:p>
    <w:p w:rsidR="00844C1A" w:rsidRDefault="00844C1A" w:rsidP="002A323D">
      <w:pPr>
        <w:pStyle w:val="LO-normal"/>
        <w:tabs>
          <w:tab w:val="left" w:pos="142"/>
        </w:tabs>
        <w:spacing w:line="288" w:lineRule="auto"/>
        <w:ind w:firstLine="426"/>
        <w:rPr>
          <w:rFonts w:cs="Times New Roman"/>
          <w:color w:val="000000"/>
          <w:sz w:val="24"/>
          <w:szCs w:val="24"/>
        </w:rPr>
      </w:pPr>
    </w:p>
    <w:p w:rsidR="00237E64" w:rsidRDefault="00237E64" w:rsidP="002A323D">
      <w:pPr>
        <w:pStyle w:val="2"/>
        <w:numPr>
          <w:ilvl w:val="0"/>
          <w:numId w:val="2"/>
        </w:numPr>
        <w:spacing w:before="100" w:beforeAutospacing="1" w:after="100" w:afterAutospacing="1"/>
        <w:ind w:left="3181" w:hanging="913"/>
        <w:rPr>
          <w:b/>
        </w:rPr>
      </w:pPr>
      <w:r>
        <w:rPr>
          <w:b/>
        </w:rPr>
        <w:t>Стоимость работ и порядок расчетов</w:t>
      </w:r>
    </w:p>
    <w:p w:rsidR="00237E64" w:rsidRDefault="00237E64" w:rsidP="002A323D">
      <w:pPr>
        <w:pStyle w:val="LO-normal"/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Стоимость участия одного представителя Заказчика в Конференции составляет: </w:t>
      </w:r>
    </w:p>
    <w:p w:rsidR="00237E64" w:rsidRDefault="00237E64" w:rsidP="002A323D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D2934">
        <w:rPr>
          <w:b/>
          <w:sz w:val="24"/>
          <w:szCs w:val="24"/>
        </w:rPr>
        <w:t xml:space="preserve"> 20000</w:t>
      </w:r>
      <w:r>
        <w:rPr>
          <w:sz w:val="24"/>
          <w:szCs w:val="24"/>
        </w:rPr>
        <w:t xml:space="preserve"> (двадцать тысяч) рублей без НДС;</w:t>
      </w:r>
    </w:p>
    <w:p w:rsidR="00237E64" w:rsidRDefault="00237E64" w:rsidP="002A323D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15000</w:t>
      </w:r>
      <w:r>
        <w:rPr>
          <w:sz w:val="24"/>
          <w:szCs w:val="24"/>
        </w:rPr>
        <w:t xml:space="preserve"> (пятнадцать тысяч) рублей без НДС (для студентов и аспирантов).</w:t>
      </w:r>
    </w:p>
    <w:p w:rsidR="00237E64" w:rsidRDefault="00237E64" w:rsidP="002A323D">
      <w:pPr>
        <w:pStyle w:val="LO-normal"/>
        <w:ind w:firstLine="426"/>
        <w:jc w:val="both"/>
        <w:rPr>
          <w:sz w:val="24"/>
          <w:szCs w:val="24"/>
        </w:rPr>
      </w:pPr>
      <w:r w:rsidRPr="007D2934">
        <w:rPr>
          <w:sz w:val="24"/>
          <w:szCs w:val="24"/>
        </w:rPr>
        <w:t xml:space="preserve">Заказчик обязан предоставить Исполнителю документы подтверждающие, что участник Конференции является студентом или аспирантом. </w:t>
      </w:r>
    </w:p>
    <w:p w:rsidR="00237E64" w:rsidRDefault="00237E64" w:rsidP="002A323D">
      <w:pPr>
        <w:pStyle w:val="LO-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Цена договора составляет: </w:t>
      </w:r>
      <w:r>
        <w:rPr>
          <w:sz w:val="24"/>
          <w:szCs w:val="24"/>
          <w:highlight w:val="yellow"/>
        </w:rPr>
        <w:t>_________</w:t>
      </w:r>
      <w:r>
        <w:rPr>
          <w:sz w:val="24"/>
          <w:szCs w:val="24"/>
        </w:rPr>
        <w:t>_</w:t>
      </w:r>
      <w:r>
        <w:rPr>
          <w:sz w:val="24"/>
          <w:szCs w:val="24"/>
          <w:highlight w:val="yellow"/>
        </w:rPr>
        <w:t>(_</w:t>
      </w:r>
      <w:r>
        <w:rPr>
          <w:i/>
          <w:sz w:val="24"/>
          <w:szCs w:val="24"/>
          <w:highlight w:val="yellow"/>
          <w:u w:val="single"/>
        </w:rPr>
        <w:t>сумма прописью</w:t>
      </w:r>
      <w:r>
        <w:rPr>
          <w:sz w:val="24"/>
          <w:szCs w:val="24"/>
          <w:highlight w:val="yellow"/>
        </w:rPr>
        <w:t>_______________)_</w:t>
      </w:r>
      <w:r>
        <w:rPr>
          <w:sz w:val="24"/>
          <w:szCs w:val="24"/>
        </w:rPr>
        <w:t xml:space="preserve"> рублей без НДС на основании Гл. 26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НК РФ (упрощенная система налогообложения). </w:t>
      </w:r>
    </w:p>
    <w:p w:rsidR="00CB7BCE" w:rsidRDefault="00237E64" w:rsidP="002A323D">
      <w:pPr>
        <w:pStyle w:val="LO-normal"/>
        <w:ind w:firstLine="426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2.3. Оплату по настоящему договору Заказчик перечисляет на расчетный счет Исполнителя 100% авансом, по реквизитам, ук</w:t>
      </w:r>
      <w:r w:rsidR="00734449">
        <w:rPr>
          <w:rFonts w:cs="Times New Roman"/>
          <w:color w:val="000000"/>
          <w:sz w:val="24"/>
          <w:szCs w:val="24"/>
        </w:rPr>
        <w:t xml:space="preserve">азанным в договоре в срок до </w:t>
      </w:r>
      <w:r w:rsidR="002A323D" w:rsidRPr="002A323D">
        <w:rPr>
          <w:rFonts w:cs="Times New Roman"/>
          <w:color w:val="000000"/>
          <w:sz w:val="24"/>
          <w:szCs w:val="24"/>
        </w:rPr>
        <w:t>18 сентября</w:t>
      </w:r>
      <w:r w:rsidRPr="002A323D">
        <w:rPr>
          <w:rFonts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2A323D">
          <w:rPr>
            <w:rFonts w:cs="Times New Roman"/>
            <w:color w:val="000000"/>
            <w:sz w:val="24"/>
            <w:szCs w:val="24"/>
          </w:rPr>
          <w:t>2023 г</w:t>
        </w:r>
      </w:smartTag>
      <w:r w:rsidRPr="002A323D">
        <w:rPr>
          <w:rFonts w:cs="Times New Roman"/>
          <w:color w:val="000000"/>
          <w:sz w:val="24"/>
          <w:szCs w:val="24"/>
        </w:rPr>
        <w:t>. включительно</w:t>
      </w:r>
      <w:r>
        <w:rPr>
          <w:rFonts w:cs="Times New Roman"/>
          <w:color w:val="000000"/>
          <w:sz w:val="24"/>
          <w:szCs w:val="24"/>
        </w:rPr>
        <w:t>.</w:t>
      </w:r>
      <w:r w:rsidR="00CB7BCE">
        <w:rPr>
          <w:rFonts w:cs="Times New Roman"/>
          <w:color w:val="000000"/>
          <w:sz w:val="24"/>
          <w:szCs w:val="24"/>
        </w:rPr>
        <w:t xml:space="preserve"> </w:t>
      </w:r>
    </w:p>
    <w:p w:rsidR="00237E64" w:rsidRPr="00CB7BCE" w:rsidRDefault="00CB7BCE" w:rsidP="00CB7BCE">
      <w:pPr>
        <w:pStyle w:val="LO-normal"/>
        <w:ind w:firstLine="426"/>
        <w:jc w:val="both"/>
        <w:rPr>
          <w:rFonts w:cs="Times New Roman"/>
          <w:sz w:val="24"/>
          <w:szCs w:val="24"/>
        </w:rPr>
      </w:pPr>
      <w:r w:rsidRPr="00CB7BCE">
        <w:rPr>
          <w:rFonts w:cs="Times New Roman"/>
          <w:sz w:val="24"/>
          <w:szCs w:val="24"/>
        </w:rPr>
        <w:t xml:space="preserve">Если Заказчик не осуществляет оплату в срок до </w:t>
      </w:r>
      <w:r w:rsidRPr="00CB7BCE">
        <w:rPr>
          <w:rFonts w:cs="Times New Roman"/>
          <w:sz w:val="24"/>
          <w:szCs w:val="24"/>
        </w:rPr>
        <w:t>18 сентября</w:t>
      </w:r>
      <w:r w:rsidRPr="00CB7BCE">
        <w:rPr>
          <w:rFonts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CB7BCE">
          <w:rPr>
            <w:rFonts w:cs="Times New Roman"/>
            <w:sz w:val="24"/>
            <w:szCs w:val="24"/>
          </w:rPr>
          <w:t>2023 г</w:t>
        </w:r>
      </w:smartTag>
      <w:r w:rsidRPr="00CB7BCE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,</w:t>
      </w:r>
      <w:r w:rsidRPr="00CB7BCE">
        <w:rPr>
          <w:rFonts w:cs="Times New Roman"/>
          <w:sz w:val="24"/>
          <w:szCs w:val="24"/>
        </w:rPr>
        <w:t xml:space="preserve"> то </w:t>
      </w:r>
      <w:r>
        <w:rPr>
          <w:rFonts w:cs="Times New Roman"/>
          <w:sz w:val="24"/>
          <w:szCs w:val="24"/>
        </w:rPr>
        <w:t>он</w:t>
      </w:r>
      <w:bookmarkStart w:id="0" w:name="_GoBack"/>
      <w:bookmarkEnd w:id="0"/>
      <w:r w:rsidRPr="00CB7BCE">
        <w:rPr>
          <w:rFonts w:cs="Times New Roman"/>
          <w:sz w:val="24"/>
          <w:szCs w:val="24"/>
        </w:rPr>
        <w:t xml:space="preserve"> не допускается к участию в Конференции.</w:t>
      </w:r>
    </w:p>
    <w:p w:rsidR="00237E64" w:rsidRDefault="00237E64" w:rsidP="002A323D">
      <w:pPr>
        <w:pStyle w:val="LO-normal"/>
        <w:ind w:firstLine="426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2.4. Исполнитель после окончания Конференции передает Заказчику 2 экз. акта приемки оказанных услуг.</w:t>
      </w:r>
    </w:p>
    <w:p w:rsidR="00237E64" w:rsidRDefault="00237E64" w:rsidP="002A323D">
      <w:pPr>
        <w:pStyle w:val="LO-normal"/>
        <w:ind w:firstLine="426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2.5. Заказчик в течение </w:t>
      </w:r>
      <w:r w:rsidR="005E7FA3">
        <w:rPr>
          <w:rFonts w:cs="Times New Roman"/>
          <w:color w:val="000000"/>
          <w:sz w:val="24"/>
          <w:szCs w:val="24"/>
        </w:rPr>
        <w:t>трех</w:t>
      </w:r>
      <w:r>
        <w:rPr>
          <w:rFonts w:cs="Times New Roman"/>
          <w:color w:val="000000"/>
          <w:sz w:val="24"/>
          <w:szCs w:val="24"/>
        </w:rPr>
        <w:t xml:space="preserve"> дн</w:t>
      </w:r>
      <w:r w:rsidR="005E7FA3">
        <w:rPr>
          <w:rFonts w:cs="Times New Roman"/>
          <w:color w:val="000000"/>
          <w:sz w:val="24"/>
          <w:szCs w:val="24"/>
        </w:rPr>
        <w:t>ей</w:t>
      </w:r>
      <w:r>
        <w:rPr>
          <w:rFonts w:cs="Times New Roman"/>
          <w:color w:val="000000"/>
          <w:sz w:val="24"/>
          <w:szCs w:val="24"/>
        </w:rPr>
        <w:t xml:space="preserve"> подписывает акт приемки оказанных услуг и отправляет 1 экземпляр на почтовый адрес Исполнителя (450050, Республика Башкортостан, г Уфа, </w:t>
      </w:r>
      <w:proofErr w:type="spellStart"/>
      <w:r>
        <w:rPr>
          <w:rFonts w:cs="Times New Roman"/>
          <w:color w:val="000000"/>
          <w:sz w:val="24"/>
          <w:szCs w:val="24"/>
        </w:rPr>
        <w:t>ул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Генерала </w:t>
      </w:r>
      <w:proofErr w:type="spellStart"/>
      <w:r>
        <w:rPr>
          <w:rFonts w:cs="Times New Roman"/>
          <w:color w:val="000000"/>
          <w:sz w:val="24"/>
          <w:szCs w:val="24"/>
        </w:rPr>
        <w:t>Кусимова</w:t>
      </w:r>
      <w:proofErr w:type="spellEnd"/>
      <w:r>
        <w:rPr>
          <w:rFonts w:cs="Times New Roman"/>
          <w:color w:val="000000"/>
          <w:sz w:val="24"/>
          <w:szCs w:val="24"/>
        </w:rPr>
        <w:t>, д. 19 к. 1, кв. 45), предварительно отправив его скан-копию на e-</w:t>
      </w:r>
      <w:proofErr w:type="spellStart"/>
      <w:r>
        <w:rPr>
          <w:rFonts w:cs="Times New Roman"/>
          <w:color w:val="000000"/>
          <w:sz w:val="24"/>
          <w:szCs w:val="24"/>
        </w:rPr>
        <w:t>mail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Исполнителя ufa.n2v@gmail.com</w:t>
      </w:r>
    </w:p>
    <w:p w:rsidR="00237E64" w:rsidRDefault="00237E64" w:rsidP="002A323D">
      <w:pPr>
        <w:pStyle w:val="LO-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2.6. В случае невозможности исполнения услуги, возникшей по вине Заказчика или когда невозможность исполнения возникла по обстоятельствам, за которые ни одна из сторон не отвечает, то услуги подлежат оплате в полном объеме.</w:t>
      </w:r>
    </w:p>
    <w:p w:rsidR="00237E64" w:rsidRDefault="00237E64" w:rsidP="002A323D">
      <w:pPr>
        <w:pStyle w:val="LO-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2.7. При отказе Заказчика от участия в Конференции полученные денежные средства обратно не возвращаются.</w:t>
      </w:r>
    </w:p>
    <w:p w:rsidR="00844C1A" w:rsidRDefault="00844C1A" w:rsidP="002A323D">
      <w:pPr>
        <w:pStyle w:val="LO-normal"/>
        <w:ind w:firstLine="426"/>
        <w:jc w:val="both"/>
        <w:rPr>
          <w:sz w:val="24"/>
          <w:szCs w:val="24"/>
        </w:rPr>
      </w:pPr>
    </w:p>
    <w:p w:rsidR="00237E64" w:rsidRDefault="00237E64" w:rsidP="002A323D">
      <w:pPr>
        <w:pStyle w:val="LO-normal"/>
        <w:numPr>
          <w:ilvl w:val="0"/>
          <w:numId w:val="1"/>
        </w:numPr>
        <w:spacing w:before="100" w:beforeAutospacing="1" w:after="100" w:afterAutospacing="1"/>
        <w:ind w:hanging="1542"/>
        <w:rPr>
          <w:b/>
        </w:rPr>
      </w:pPr>
      <w:r>
        <w:rPr>
          <w:b/>
          <w:sz w:val="28"/>
          <w:szCs w:val="28"/>
        </w:rPr>
        <w:t>Обстоятельства непреодолимой силы</w:t>
      </w:r>
    </w:p>
    <w:p w:rsidR="00237E64" w:rsidRDefault="00237E64">
      <w:pPr>
        <w:pStyle w:val="LO-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3.1. В случае возникновения обстоятельств непреодолимой силы (стихийные бедствия, военные операции любого характера, эпидемия, акты законодательной и исполнительных властей, препятствующие исполнению обязательств, изменения иммиграционной политики, террористические акты), вследствие которых проведение Конференции в указанные даты оказывается невозможным, участники Конференции оповещаются через новостной раздел на сайте либо по электронной почте.</w:t>
      </w:r>
    </w:p>
    <w:p w:rsidR="00237E64" w:rsidRDefault="00237E64">
      <w:pPr>
        <w:pStyle w:val="LO-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При возникновении обстоятельств непреодолимой силы </w:t>
      </w:r>
      <w:r w:rsidRPr="002A323D">
        <w:rPr>
          <w:sz w:val="24"/>
          <w:szCs w:val="24"/>
        </w:rPr>
        <w:t xml:space="preserve">после 01 сентября </w:t>
      </w:r>
      <w:smartTag w:uri="urn:schemas-microsoft-com:office:smarttags" w:element="metricconverter">
        <w:smartTagPr>
          <w:attr w:name="ProductID" w:val="2023 г"/>
        </w:smartTagPr>
        <w:r w:rsidRPr="002A323D">
          <w:rPr>
            <w:sz w:val="24"/>
            <w:szCs w:val="24"/>
          </w:rPr>
          <w:t>2023 г</w:t>
        </w:r>
      </w:smartTag>
      <w:r w:rsidRPr="002A323D">
        <w:rPr>
          <w:sz w:val="24"/>
          <w:szCs w:val="24"/>
        </w:rPr>
        <w:t>., Заказчику будет возвращено 50% от цены договора.</w:t>
      </w:r>
    </w:p>
    <w:p w:rsidR="00844C1A" w:rsidRPr="002A323D" w:rsidRDefault="00844C1A">
      <w:pPr>
        <w:pStyle w:val="LO-normal"/>
        <w:ind w:firstLine="426"/>
        <w:jc w:val="both"/>
        <w:rPr>
          <w:sz w:val="24"/>
          <w:szCs w:val="24"/>
        </w:rPr>
      </w:pPr>
    </w:p>
    <w:p w:rsidR="00237E64" w:rsidRPr="002A323D" w:rsidRDefault="00237E64" w:rsidP="002A323D">
      <w:pPr>
        <w:pStyle w:val="LO-normal"/>
        <w:numPr>
          <w:ilvl w:val="0"/>
          <w:numId w:val="1"/>
        </w:numPr>
        <w:spacing w:before="100" w:beforeAutospacing="1" w:after="100" w:afterAutospacing="1"/>
        <w:ind w:left="3828" w:hanging="1560"/>
        <w:rPr>
          <w:b/>
        </w:rPr>
      </w:pPr>
      <w:r w:rsidRPr="002A323D">
        <w:rPr>
          <w:b/>
          <w:sz w:val="28"/>
          <w:szCs w:val="28"/>
        </w:rPr>
        <w:t>Прочие условия</w:t>
      </w:r>
    </w:p>
    <w:p w:rsidR="00237E64" w:rsidRDefault="00237E64">
      <w:pPr>
        <w:pStyle w:val="LO-normal"/>
        <w:ind w:firstLine="426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4.1. Договор вступает в силу с момента подписания и действует до </w:t>
      </w:r>
      <w:r w:rsidR="002A323D">
        <w:rPr>
          <w:rFonts w:cs="Times New Roman"/>
          <w:color w:val="000000"/>
          <w:sz w:val="24"/>
          <w:szCs w:val="24"/>
        </w:rPr>
        <w:t>30 сентября 2023</w:t>
      </w:r>
      <w:r>
        <w:rPr>
          <w:rFonts w:cs="Times New Roman"/>
          <w:color w:val="000000"/>
          <w:sz w:val="24"/>
          <w:szCs w:val="24"/>
        </w:rPr>
        <w:t xml:space="preserve"> г., но в любом случае до исполнения сторонами своих обязательств.</w:t>
      </w:r>
    </w:p>
    <w:p w:rsidR="00237E64" w:rsidRDefault="00237E64">
      <w:pPr>
        <w:pStyle w:val="LO-normal"/>
        <w:ind w:firstLine="42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4"/>
          <w:szCs w:val="24"/>
        </w:rPr>
        <w:t>4.2.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Если стороны не могут достигнуть согласия, то спор может быть передан на рассмотрение в Арбитражный суд республики Башкортостан.</w:t>
      </w:r>
    </w:p>
    <w:p w:rsidR="00237E64" w:rsidRDefault="00237E64">
      <w:pPr>
        <w:pStyle w:val="LO-normal"/>
        <w:ind w:firstLine="426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4.3. Стороны по настоящему договору несут ответственность за ненадлежащее исполнение принятых на себя обязательств в соответствии с законодательством РФ.</w:t>
      </w:r>
    </w:p>
    <w:p w:rsidR="00237E64" w:rsidRDefault="00237E64">
      <w:pPr>
        <w:pStyle w:val="LO-normal"/>
        <w:ind w:firstLine="426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4.4. Настоящий договор составлен в двух аутентичных экземплярах по одному для каждой стороны.</w:t>
      </w:r>
    </w:p>
    <w:p w:rsidR="00237E64" w:rsidRDefault="00237E64">
      <w:pPr>
        <w:pStyle w:val="LO-normal"/>
        <w:ind w:firstLine="426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4.5.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237E64" w:rsidRDefault="00237E64">
      <w:pPr>
        <w:pStyle w:val="LO-normal"/>
        <w:ind w:firstLine="426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4.6. Во всем, что не предусмотрено настоящим договором, Стороны руководствуются действующим законодательством.</w:t>
      </w:r>
    </w:p>
    <w:p w:rsidR="00844C1A" w:rsidRDefault="00844C1A">
      <w:pPr>
        <w:pStyle w:val="LO-normal"/>
        <w:ind w:firstLine="426"/>
        <w:jc w:val="both"/>
        <w:rPr>
          <w:rFonts w:cs="Times New Roman"/>
          <w:color w:val="000000"/>
          <w:sz w:val="24"/>
          <w:szCs w:val="24"/>
        </w:rPr>
      </w:pPr>
    </w:p>
    <w:p w:rsidR="00237E64" w:rsidRDefault="00237E64" w:rsidP="002A323D">
      <w:pPr>
        <w:pStyle w:val="LO-normal"/>
        <w:numPr>
          <w:ilvl w:val="0"/>
          <w:numId w:val="1"/>
        </w:numPr>
        <w:spacing w:before="100" w:beforeAutospacing="1" w:after="100" w:afterAutospacing="1"/>
        <w:ind w:left="3811" w:hanging="1543"/>
        <w:rPr>
          <w:b/>
        </w:rPr>
      </w:pPr>
      <w:r>
        <w:rPr>
          <w:b/>
          <w:sz w:val="28"/>
          <w:szCs w:val="28"/>
        </w:rPr>
        <w:t>Адреса и банковские реквизиты сторон</w:t>
      </w:r>
    </w:p>
    <w:p w:rsidR="00237E64" w:rsidRDefault="00237E64">
      <w:pPr>
        <w:pStyle w:val="LO-normal"/>
        <w:jc w:val="both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                Исполнитель                                                         Заказчик</w:t>
      </w:r>
    </w:p>
    <w:tbl>
      <w:tblPr>
        <w:tblW w:w="9652" w:type="dxa"/>
        <w:tblLayout w:type="fixed"/>
        <w:tblLook w:val="0000" w:firstRow="0" w:lastRow="0" w:firstColumn="0" w:lastColumn="0" w:noHBand="0" w:noVBand="0"/>
      </w:tblPr>
      <w:tblGrid>
        <w:gridCol w:w="4827"/>
        <w:gridCol w:w="4825"/>
      </w:tblGrid>
      <w:tr w:rsidR="00237E64" w:rsidTr="00F6572F">
        <w:trPr>
          <w:trHeight w:val="184"/>
        </w:trPr>
        <w:tc>
          <w:tcPr>
            <w:tcW w:w="4826" w:type="dxa"/>
          </w:tcPr>
          <w:p w:rsidR="00237E64" w:rsidRPr="00F6572F" w:rsidRDefault="00237E64" w:rsidP="00F6572F">
            <w:pPr>
              <w:pStyle w:val="LO-normal"/>
              <w:widowControl w:val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6572F">
              <w:rPr>
                <w:rFonts w:cs="Times New Roman"/>
                <w:b/>
                <w:color w:val="000000"/>
                <w:sz w:val="24"/>
                <w:szCs w:val="24"/>
              </w:rPr>
              <w:t>ООО «Новые технологии покрытий»</w:t>
            </w:r>
          </w:p>
        </w:tc>
        <w:tc>
          <w:tcPr>
            <w:tcW w:w="4825" w:type="dxa"/>
          </w:tcPr>
          <w:p w:rsidR="00237E64" w:rsidRPr="00F6572F" w:rsidRDefault="00237E64" w:rsidP="00F6572F">
            <w:pPr>
              <w:pStyle w:val="LO-normal"/>
              <w:widowControl w:val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6572F">
              <w:rPr>
                <w:rFonts w:cs="Times New Roman"/>
                <w:b/>
                <w:color w:val="000000"/>
                <w:sz w:val="24"/>
                <w:szCs w:val="24"/>
                <w:highlight w:val="yellow"/>
              </w:rPr>
              <w:t>ФИО</w:t>
            </w:r>
          </w:p>
        </w:tc>
      </w:tr>
      <w:tr w:rsidR="00237E64" w:rsidTr="00F6572F">
        <w:trPr>
          <w:trHeight w:val="756"/>
        </w:trPr>
        <w:tc>
          <w:tcPr>
            <w:tcW w:w="4826" w:type="dxa"/>
          </w:tcPr>
          <w:p w:rsidR="00237E64" w:rsidRPr="00F6572F" w:rsidRDefault="00237E64" w:rsidP="00F6572F">
            <w:pPr>
              <w:pStyle w:val="LO-normal"/>
              <w:widowControl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bookmarkStart w:id="1" w:name="_gjdgxs"/>
            <w:bookmarkEnd w:id="1"/>
            <w:r w:rsidRPr="00F6572F">
              <w:rPr>
                <w:rFonts w:cs="Times New Roman"/>
                <w:b/>
                <w:color w:val="000000"/>
                <w:sz w:val="24"/>
                <w:szCs w:val="24"/>
              </w:rPr>
              <w:t xml:space="preserve">Юридический адрес: </w:t>
            </w:r>
            <w:r w:rsidRPr="00F6572F">
              <w:rPr>
                <w:rFonts w:cs="Times New Roman"/>
                <w:color w:val="000000"/>
                <w:sz w:val="24"/>
                <w:szCs w:val="24"/>
              </w:rPr>
              <w:t xml:space="preserve">450050, </w:t>
            </w:r>
          </w:p>
          <w:p w:rsidR="00237E64" w:rsidRPr="00F6572F" w:rsidRDefault="00237E64" w:rsidP="00F6572F">
            <w:pPr>
              <w:pStyle w:val="LO-normal"/>
              <w:widowControl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6572F">
              <w:rPr>
                <w:rFonts w:cs="Times New Roman"/>
                <w:color w:val="000000"/>
                <w:sz w:val="24"/>
                <w:szCs w:val="24"/>
              </w:rPr>
              <w:t xml:space="preserve">Республика Башкортостан, г.Уфа, </w:t>
            </w:r>
          </w:p>
          <w:p w:rsidR="00237E64" w:rsidRPr="00F6572F" w:rsidRDefault="00237E64" w:rsidP="00F6572F">
            <w:pPr>
              <w:pStyle w:val="LO-normal"/>
              <w:widowControl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6572F">
              <w:rPr>
                <w:rFonts w:cs="Times New Roman"/>
                <w:color w:val="000000"/>
                <w:sz w:val="24"/>
                <w:szCs w:val="24"/>
              </w:rPr>
              <w:t xml:space="preserve">ул. Генерала </w:t>
            </w:r>
            <w:proofErr w:type="spellStart"/>
            <w:r w:rsidRPr="00F6572F">
              <w:rPr>
                <w:rFonts w:cs="Times New Roman"/>
                <w:color w:val="000000"/>
                <w:sz w:val="24"/>
                <w:szCs w:val="24"/>
              </w:rPr>
              <w:t>Кусимова</w:t>
            </w:r>
            <w:proofErr w:type="spellEnd"/>
            <w:r w:rsidRPr="00F6572F">
              <w:rPr>
                <w:rFonts w:cs="Times New Roman"/>
                <w:color w:val="000000"/>
                <w:sz w:val="24"/>
                <w:szCs w:val="24"/>
              </w:rPr>
              <w:t>, д. 19 к. 1, оф. 45</w:t>
            </w:r>
          </w:p>
          <w:p w:rsidR="00237E64" w:rsidRDefault="00237E64" w:rsidP="00F6572F">
            <w:pPr>
              <w:pStyle w:val="LO-normal"/>
              <w:widowControl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6572F">
              <w:rPr>
                <w:rFonts w:cs="Times New Roman"/>
                <w:b/>
                <w:color w:val="000000"/>
                <w:sz w:val="24"/>
                <w:szCs w:val="24"/>
              </w:rPr>
              <w:t xml:space="preserve">ИНН </w:t>
            </w:r>
            <w:r w:rsidR="007B2E55" w:rsidRPr="00670053">
              <w:rPr>
                <w:rFonts w:cs="Times New Roman"/>
                <w:sz w:val="24"/>
                <w:szCs w:val="24"/>
              </w:rPr>
              <w:t>0272918968</w:t>
            </w:r>
            <w:r w:rsidRPr="00F6572F">
              <w:rPr>
                <w:rFonts w:cs="Times New Roman"/>
                <w:b/>
                <w:color w:val="000000"/>
                <w:sz w:val="24"/>
                <w:szCs w:val="24"/>
              </w:rPr>
              <w:t xml:space="preserve"> КПП </w:t>
            </w:r>
            <w:r w:rsidR="007B2E55" w:rsidRPr="00670053">
              <w:rPr>
                <w:rFonts w:cs="Times New Roman"/>
                <w:sz w:val="24"/>
                <w:szCs w:val="24"/>
              </w:rPr>
              <w:t>027201001</w:t>
            </w:r>
          </w:p>
          <w:p w:rsidR="00237E64" w:rsidRPr="00F6572F" w:rsidRDefault="00237E64" w:rsidP="00F6572F">
            <w:pPr>
              <w:pStyle w:val="LO-normal"/>
              <w:widowControl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6572F">
              <w:rPr>
                <w:rFonts w:cs="Times New Roman"/>
                <w:b/>
                <w:color w:val="000000"/>
                <w:sz w:val="24"/>
                <w:szCs w:val="24"/>
              </w:rPr>
              <w:t>ОКПО</w:t>
            </w:r>
            <w:r w:rsidRPr="00F6572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B2E55" w:rsidRPr="00670053">
              <w:rPr>
                <w:rFonts w:cs="Times New Roman"/>
                <w:sz w:val="24"/>
                <w:szCs w:val="24"/>
              </w:rPr>
              <w:t>49716224</w:t>
            </w:r>
          </w:p>
        </w:tc>
        <w:tc>
          <w:tcPr>
            <w:tcW w:w="4825" w:type="dxa"/>
          </w:tcPr>
          <w:p w:rsidR="00237E64" w:rsidRDefault="00237E64" w:rsidP="00F6572F">
            <w:pPr>
              <w:pStyle w:val="LO-normal"/>
              <w:widowControl w:val="0"/>
              <w:jc w:val="both"/>
              <w:rPr>
                <w:rFonts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highlight w:val="yellow"/>
              </w:rPr>
              <w:t>____________________________________________________________________________</w:t>
            </w:r>
          </w:p>
          <w:p w:rsidR="00237E64" w:rsidRDefault="00237E64" w:rsidP="00F6572F">
            <w:pPr>
              <w:pStyle w:val="LO-normal"/>
              <w:widowControl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D2934">
              <w:rPr>
                <w:rFonts w:cs="Times New Roman"/>
                <w:b/>
                <w:color w:val="000000"/>
                <w:sz w:val="24"/>
                <w:szCs w:val="24"/>
                <w:highlight w:val="yellow"/>
              </w:rPr>
              <w:t>Адрес регистрации:</w:t>
            </w:r>
            <w:r w:rsidRPr="00F6572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37E64" w:rsidRDefault="00237E64">
      <w:r>
        <w:rPr>
          <w:rFonts w:cs="Times New Roman"/>
          <w:color w:val="000000"/>
          <w:sz w:val="24"/>
          <w:szCs w:val="24"/>
        </w:rPr>
        <w:t>______________________________________</w:t>
      </w:r>
    </w:p>
    <w:tbl>
      <w:tblPr>
        <w:tblW w:w="9652" w:type="dxa"/>
        <w:tblLayout w:type="fixed"/>
        <w:tblLook w:val="0000" w:firstRow="0" w:lastRow="0" w:firstColumn="0" w:lastColumn="0" w:noHBand="0" w:noVBand="0"/>
      </w:tblPr>
      <w:tblGrid>
        <w:gridCol w:w="4827"/>
        <w:gridCol w:w="4825"/>
      </w:tblGrid>
      <w:tr w:rsidR="00237E64" w:rsidTr="00F6572F">
        <w:trPr>
          <w:gridAfter w:val="1"/>
          <w:wAfter w:w="4825" w:type="dxa"/>
          <w:trHeight w:val="756"/>
        </w:trPr>
        <w:tc>
          <w:tcPr>
            <w:tcW w:w="4825" w:type="dxa"/>
          </w:tcPr>
          <w:p w:rsidR="00237E64" w:rsidRPr="00003314" w:rsidRDefault="00237E64" w:rsidP="00003314">
            <w:pPr>
              <w:pStyle w:val="LO-normal"/>
              <w:widowControl w:val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 w:rsidR="00237E64" w:rsidTr="00F6572F">
        <w:trPr>
          <w:trHeight w:val="2166"/>
        </w:trPr>
        <w:tc>
          <w:tcPr>
            <w:tcW w:w="4826" w:type="dxa"/>
          </w:tcPr>
          <w:p w:rsidR="002A323D" w:rsidRDefault="002A323D" w:rsidP="002A323D">
            <w:pPr>
              <w:pStyle w:val="LO-normal"/>
              <w:widowControl w:val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22530"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 xml:space="preserve">Банковские реквизиты: </w:t>
            </w:r>
          </w:p>
          <w:p w:rsidR="002A323D" w:rsidRPr="007B2E55" w:rsidRDefault="002A323D" w:rsidP="002A323D">
            <w:pPr>
              <w:pStyle w:val="LO-normal"/>
              <w:widowControl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7087C">
              <w:rPr>
                <w:rFonts w:cs="Times New Roman"/>
                <w:b/>
                <w:color w:val="000000"/>
                <w:sz w:val="24"/>
                <w:szCs w:val="24"/>
              </w:rPr>
              <w:t xml:space="preserve">ИНН </w:t>
            </w:r>
            <w:r w:rsidR="007B2E55" w:rsidRPr="007B2E55">
              <w:rPr>
                <w:rFonts w:cs="Times New Roman"/>
                <w:sz w:val="24"/>
                <w:szCs w:val="24"/>
              </w:rPr>
              <w:t>0272918968</w:t>
            </w:r>
            <w:r w:rsidRPr="0077087C">
              <w:rPr>
                <w:rFonts w:cs="Times New Roman"/>
                <w:b/>
                <w:color w:val="000000"/>
                <w:sz w:val="24"/>
                <w:szCs w:val="24"/>
              </w:rPr>
              <w:t xml:space="preserve"> КПП </w:t>
            </w:r>
            <w:r w:rsidR="007B2E55" w:rsidRPr="007B2E55">
              <w:rPr>
                <w:rFonts w:cs="Times New Roman"/>
                <w:sz w:val="24"/>
                <w:szCs w:val="24"/>
              </w:rPr>
              <w:t>027201001</w:t>
            </w:r>
          </w:p>
          <w:p w:rsidR="002A323D" w:rsidRPr="0077087C" w:rsidRDefault="002A323D" w:rsidP="002A323D">
            <w:pPr>
              <w:pStyle w:val="LO-normal"/>
              <w:widowControl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7087C">
              <w:rPr>
                <w:rFonts w:cs="Times New Roman"/>
                <w:color w:val="000000"/>
                <w:sz w:val="24"/>
                <w:szCs w:val="24"/>
              </w:rPr>
              <w:t xml:space="preserve">р/с </w:t>
            </w:r>
            <w:r w:rsidR="007B2E55" w:rsidRPr="00670053">
              <w:rPr>
                <w:rFonts w:cs="Times New Roman"/>
                <w:sz w:val="24"/>
                <w:szCs w:val="24"/>
              </w:rPr>
              <w:t>40702810306000007344</w:t>
            </w:r>
          </w:p>
          <w:p w:rsidR="007B2E55" w:rsidRDefault="007B2E55" w:rsidP="002A323D">
            <w:pPr>
              <w:pStyle w:val="LO-normal"/>
              <w:widowControl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70053">
              <w:rPr>
                <w:rFonts w:cs="Times New Roman"/>
                <w:sz w:val="24"/>
                <w:szCs w:val="24"/>
              </w:rPr>
              <w:t>БАШКИРСКОЕ ОТДЕЛЕНИЕ N8598 ПАО СБЕРБАНК</w:t>
            </w:r>
            <w:r w:rsidRPr="0077087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7B2E55" w:rsidRDefault="002A323D" w:rsidP="002A323D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77087C">
              <w:rPr>
                <w:rFonts w:cs="Times New Roman"/>
                <w:color w:val="000000"/>
                <w:sz w:val="24"/>
                <w:szCs w:val="24"/>
              </w:rPr>
              <w:t xml:space="preserve">к/с </w:t>
            </w:r>
            <w:r w:rsidR="007B2E55" w:rsidRPr="00670053">
              <w:rPr>
                <w:rFonts w:cs="Times New Roman"/>
                <w:sz w:val="24"/>
                <w:szCs w:val="24"/>
              </w:rPr>
              <w:t>30101810300000000601</w:t>
            </w:r>
          </w:p>
          <w:p w:rsidR="002A323D" w:rsidRPr="0077087C" w:rsidRDefault="002A323D" w:rsidP="002A323D">
            <w:pPr>
              <w:pStyle w:val="LO-normal"/>
              <w:widowControl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7087C">
              <w:rPr>
                <w:rFonts w:cs="Times New Roman"/>
                <w:color w:val="000000"/>
                <w:sz w:val="24"/>
                <w:szCs w:val="24"/>
              </w:rPr>
              <w:t xml:space="preserve">БИК </w:t>
            </w:r>
            <w:r w:rsidR="007B2E55" w:rsidRPr="00670053">
              <w:rPr>
                <w:rFonts w:cs="Times New Roman"/>
                <w:sz w:val="24"/>
                <w:szCs w:val="24"/>
              </w:rPr>
              <w:t>048073601</w:t>
            </w:r>
          </w:p>
          <w:p w:rsidR="007B2E55" w:rsidRDefault="002A323D" w:rsidP="002A323D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77087C">
              <w:rPr>
                <w:rFonts w:cs="Times New Roman"/>
                <w:b/>
                <w:color w:val="000000"/>
                <w:sz w:val="24"/>
                <w:szCs w:val="24"/>
              </w:rPr>
              <w:t>ОКПО</w:t>
            </w:r>
            <w:r w:rsidRPr="0077087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B2E55" w:rsidRPr="00670053">
              <w:rPr>
                <w:rFonts w:cs="Times New Roman"/>
                <w:sz w:val="24"/>
                <w:szCs w:val="24"/>
              </w:rPr>
              <w:t>49716224</w:t>
            </w:r>
          </w:p>
          <w:p w:rsidR="007B2E55" w:rsidRDefault="007B2E55" w:rsidP="002A323D">
            <w:pPr>
              <w:pStyle w:val="LO-normal"/>
              <w:widowControl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A323D" w:rsidRPr="00A22530" w:rsidRDefault="002A323D" w:rsidP="002A323D">
            <w:pPr>
              <w:pStyle w:val="LO-normal"/>
              <w:widowControl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22530">
              <w:rPr>
                <w:rFonts w:cs="Times New Roman"/>
                <w:color w:val="000000"/>
                <w:sz w:val="24"/>
                <w:szCs w:val="24"/>
              </w:rPr>
              <w:t>От Исполнителя</w:t>
            </w:r>
          </w:p>
          <w:p w:rsidR="002A323D" w:rsidRPr="00A22530" w:rsidRDefault="002A323D" w:rsidP="002A323D">
            <w:pPr>
              <w:pStyle w:val="LO-normal"/>
              <w:widowControl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22530">
              <w:rPr>
                <w:rFonts w:cs="Times New Roman"/>
                <w:color w:val="000000"/>
                <w:sz w:val="24"/>
                <w:szCs w:val="24"/>
              </w:rPr>
              <w:t xml:space="preserve">Генеральный директор </w:t>
            </w:r>
          </w:p>
          <w:p w:rsidR="002A323D" w:rsidRPr="00A22530" w:rsidRDefault="002A323D" w:rsidP="002A323D">
            <w:pPr>
              <w:pStyle w:val="LO-normal"/>
              <w:widowControl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22530">
              <w:rPr>
                <w:rFonts w:cs="Times New Roman"/>
                <w:color w:val="000000"/>
                <w:sz w:val="24"/>
                <w:szCs w:val="24"/>
              </w:rPr>
              <w:t>ООО «Новые технологии покрытий»</w:t>
            </w:r>
          </w:p>
          <w:p w:rsidR="002A323D" w:rsidRPr="00A22530" w:rsidRDefault="002A323D" w:rsidP="002A323D">
            <w:pPr>
              <w:pStyle w:val="LO-normal"/>
              <w:widowControl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A323D" w:rsidRPr="00A22530" w:rsidRDefault="002A323D" w:rsidP="002A323D">
            <w:pPr>
              <w:pStyle w:val="LO-normal"/>
              <w:widowControl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A323D" w:rsidRDefault="002A323D" w:rsidP="002A323D">
            <w:pPr>
              <w:pStyle w:val="LO-normal"/>
              <w:widowControl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22530">
              <w:rPr>
                <w:rFonts w:cs="Times New Roman"/>
                <w:color w:val="000000"/>
                <w:sz w:val="24"/>
                <w:szCs w:val="24"/>
              </w:rPr>
              <w:t>___________________ / Ю.Г. Хусаинов</w:t>
            </w:r>
          </w:p>
          <w:p w:rsidR="00237E64" w:rsidRPr="00F6572F" w:rsidRDefault="00237E64" w:rsidP="002A323D">
            <w:pPr>
              <w:pStyle w:val="LO-normal"/>
              <w:widowControl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6572F">
              <w:rPr>
                <w:rFonts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825" w:type="dxa"/>
          </w:tcPr>
          <w:p w:rsidR="00237E64" w:rsidRPr="00F6572F" w:rsidRDefault="00237E64" w:rsidP="00F6572F">
            <w:pPr>
              <w:pStyle w:val="LO-normal"/>
              <w:widowControl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6572F">
              <w:rPr>
                <w:rFonts w:cs="Times New Roman"/>
                <w:b/>
                <w:color w:val="000000"/>
                <w:sz w:val="24"/>
                <w:szCs w:val="24"/>
              </w:rPr>
              <w:t>Паспортные данные:</w:t>
            </w:r>
          </w:p>
          <w:p w:rsidR="00237E64" w:rsidRPr="00F6572F" w:rsidRDefault="00237E64" w:rsidP="00F6572F">
            <w:pPr>
              <w:pStyle w:val="LO-normal"/>
              <w:widowControl w:val="0"/>
              <w:rPr>
                <w:sz w:val="24"/>
                <w:szCs w:val="24"/>
              </w:rPr>
            </w:pPr>
            <w:r w:rsidRPr="00F6572F">
              <w:rPr>
                <w:sz w:val="24"/>
                <w:szCs w:val="24"/>
              </w:rPr>
              <w:t xml:space="preserve">Серия </w:t>
            </w:r>
            <w:r w:rsidRPr="00F6572F">
              <w:rPr>
                <w:sz w:val="24"/>
                <w:szCs w:val="24"/>
                <w:highlight w:val="yellow"/>
              </w:rPr>
              <w:t>________</w:t>
            </w:r>
            <w:r w:rsidRPr="00F6572F">
              <w:rPr>
                <w:sz w:val="24"/>
                <w:szCs w:val="24"/>
              </w:rPr>
              <w:t xml:space="preserve">  № </w:t>
            </w:r>
            <w:r w:rsidRPr="00F6572F">
              <w:rPr>
                <w:sz w:val="24"/>
                <w:szCs w:val="24"/>
                <w:highlight w:val="yellow"/>
              </w:rPr>
              <w:t>__________</w:t>
            </w:r>
          </w:p>
          <w:p w:rsidR="00237E64" w:rsidRPr="00F6572F" w:rsidRDefault="00237E64" w:rsidP="00F6572F">
            <w:pPr>
              <w:pStyle w:val="LO-normal"/>
              <w:widowControl w:val="0"/>
              <w:rPr>
                <w:sz w:val="24"/>
                <w:szCs w:val="24"/>
                <w:highlight w:val="yellow"/>
              </w:rPr>
            </w:pPr>
            <w:r w:rsidRPr="00F6572F">
              <w:rPr>
                <w:sz w:val="24"/>
                <w:szCs w:val="24"/>
              </w:rPr>
              <w:t xml:space="preserve">Выдан </w:t>
            </w:r>
            <w:r w:rsidRPr="00F6572F">
              <w:rPr>
                <w:sz w:val="24"/>
                <w:szCs w:val="24"/>
                <w:highlight w:val="yellow"/>
              </w:rPr>
              <w:t>________________________________</w:t>
            </w:r>
          </w:p>
          <w:p w:rsidR="00237E64" w:rsidRPr="00F6572F" w:rsidRDefault="00237E64" w:rsidP="00F6572F">
            <w:pPr>
              <w:pStyle w:val="LO-normal"/>
              <w:widowControl w:val="0"/>
              <w:rPr>
                <w:sz w:val="24"/>
                <w:szCs w:val="24"/>
              </w:rPr>
            </w:pPr>
            <w:r w:rsidRPr="00F6572F">
              <w:rPr>
                <w:sz w:val="24"/>
                <w:szCs w:val="24"/>
                <w:highlight w:val="yellow"/>
              </w:rPr>
              <w:t>______________________________________</w:t>
            </w:r>
          </w:p>
          <w:p w:rsidR="00237E64" w:rsidRPr="00F6572F" w:rsidRDefault="00237E64" w:rsidP="00F6572F">
            <w:pPr>
              <w:pStyle w:val="LO-normal"/>
              <w:widowControl w:val="0"/>
              <w:ind w:left="3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37E64" w:rsidRPr="00F6572F" w:rsidRDefault="00237E64" w:rsidP="00F6572F">
            <w:pPr>
              <w:pStyle w:val="LO-normal"/>
              <w:widowControl w:val="0"/>
              <w:ind w:left="3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37E64" w:rsidRPr="00F6572F" w:rsidRDefault="00237E64" w:rsidP="00F6572F">
            <w:pPr>
              <w:pStyle w:val="LO-normal"/>
              <w:widowControl w:val="0"/>
              <w:tabs>
                <w:tab w:val="center" w:pos="844"/>
                <w:tab w:val="center" w:pos="3112"/>
              </w:tabs>
              <w:ind w:left="3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7B2E55" w:rsidRDefault="007B2E55" w:rsidP="00003314">
            <w:pPr>
              <w:pStyle w:val="LO-normal"/>
              <w:widowControl w:val="0"/>
              <w:ind w:left="3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7B2E55" w:rsidRDefault="007B2E55" w:rsidP="00003314">
            <w:pPr>
              <w:pStyle w:val="LO-normal"/>
              <w:widowControl w:val="0"/>
              <w:ind w:left="3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37E64" w:rsidRPr="00F6572F" w:rsidRDefault="00237E64" w:rsidP="003D0487">
            <w:pPr>
              <w:pStyle w:val="LO-normal"/>
              <w:widowControl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6572F">
              <w:rPr>
                <w:rFonts w:cs="Times New Roman"/>
                <w:color w:val="000000"/>
                <w:sz w:val="24"/>
                <w:szCs w:val="24"/>
              </w:rPr>
              <w:t>Заказчик</w:t>
            </w:r>
          </w:p>
          <w:p w:rsidR="00237E64" w:rsidRPr="00F6572F" w:rsidRDefault="00237E64" w:rsidP="00F6572F">
            <w:pPr>
              <w:pStyle w:val="LO-normal"/>
              <w:widowControl w:val="0"/>
              <w:tabs>
                <w:tab w:val="center" w:pos="844"/>
                <w:tab w:val="center" w:pos="3112"/>
              </w:tabs>
              <w:ind w:left="3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37E64" w:rsidRPr="00F6572F" w:rsidRDefault="00237E64" w:rsidP="00F6572F">
            <w:pPr>
              <w:pStyle w:val="LO-normal"/>
              <w:widowControl w:val="0"/>
              <w:tabs>
                <w:tab w:val="center" w:pos="844"/>
                <w:tab w:val="center" w:pos="3112"/>
              </w:tabs>
              <w:ind w:left="3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37E64" w:rsidRPr="00F6572F" w:rsidRDefault="00237E64" w:rsidP="00F6572F">
            <w:pPr>
              <w:pStyle w:val="LO-normal"/>
              <w:widowControl w:val="0"/>
              <w:tabs>
                <w:tab w:val="center" w:pos="844"/>
                <w:tab w:val="center" w:pos="3112"/>
              </w:tabs>
              <w:jc w:val="both"/>
              <w:rPr>
                <w:rFonts w:cs="Times New Roman"/>
                <w:color w:val="000000"/>
              </w:rPr>
            </w:pPr>
          </w:p>
          <w:p w:rsidR="003D0487" w:rsidRDefault="00237E64" w:rsidP="00F6572F">
            <w:pPr>
              <w:pStyle w:val="LO-normal"/>
              <w:widowControl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6572F">
              <w:rPr>
                <w:rFonts w:cs="Times New Roman"/>
                <w:color w:val="000000"/>
                <w:sz w:val="24"/>
                <w:szCs w:val="24"/>
              </w:rPr>
              <w:t xml:space="preserve">      </w:t>
            </w:r>
          </w:p>
          <w:p w:rsidR="00237E64" w:rsidRPr="00F6572F" w:rsidRDefault="00237E64" w:rsidP="00F6572F">
            <w:pPr>
              <w:pStyle w:val="LO-normal"/>
              <w:widowControl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6572F">
              <w:rPr>
                <w:rFonts w:cs="Times New Roman"/>
                <w:color w:val="000000"/>
                <w:sz w:val="24"/>
                <w:szCs w:val="24"/>
              </w:rPr>
              <w:t xml:space="preserve">___________________ / </w:t>
            </w:r>
            <w:r>
              <w:rPr>
                <w:rFonts w:cs="Times New Roman"/>
                <w:color w:val="000000"/>
                <w:sz w:val="24"/>
                <w:szCs w:val="24"/>
              </w:rPr>
              <w:t>_________(ФИО)</w:t>
            </w:r>
          </w:p>
          <w:p w:rsidR="00237E64" w:rsidRPr="00F6572F" w:rsidRDefault="00237E64" w:rsidP="00F6572F">
            <w:pPr>
              <w:pStyle w:val="LO-normal"/>
              <w:widowControl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237E64" w:rsidRDefault="00237E64">
      <w:pPr>
        <w:pStyle w:val="LO-normal"/>
        <w:jc w:val="both"/>
        <w:rPr>
          <w:rFonts w:cs="Times New Roman"/>
          <w:color w:val="000000"/>
          <w:sz w:val="24"/>
          <w:szCs w:val="24"/>
        </w:rPr>
      </w:pPr>
    </w:p>
    <w:sectPr w:rsidR="00237E64" w:rsidSect="00181A4B">
      <w:pgSz w:w="11906" w:h="16838"/>
      <w:pgMar w:top="567" w:right="851" w:bottom="425" w:left="1418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28AD"/>
    <w:multiLevelType w:val="multilevel"/>
    <w:tmpl w:val="6F963356"/>
    <w:lvl w:ilvl="0">
      <w:start w:val="2"/>
      <w:numFmt w:val="upperRoman"/>
      <w:lvlText w:val="%1."/>
      <w:lvlJc w:val="left"/>
      <w:pPr>
        <w:tabs>
          <w:tab w:val="num" w:pos="0"/>
        </w:tabs>
        <w:ind w:left="318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1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260" w:hanging="1800"/>
      </w:pPr>
      <w:rPr>
        <w:rFonts w:cs="Times New Roman"/>
      </w:rPr>
    </w:lvl>
  </w:abstractNum>
  <w:abstractNum w:abstractNumId="1" w15:restartNumberingAfterBreak="0">
    <w:nsid w:val="4B4023C3"/>
    <w:multiLevelType w:val="multilevel"/>
    <w:tmpl w:val="3EEC726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5140548B"/>
    <w:multiLevelType w:val="multilevel"/>
    <w:tmpl w:val="5FB4E8D6"/>
    <w:lvl w:ilvl="0">
      <w:start w:val="3"/>
      <w:numFmt w:val="upperRoman"/>
      <w:lvlText w:val="%1."/>
      <w:lvlJc w:val="left"/>
      <w:pPr>
        <w:tabs>
          <w:tab w:val="num" w:pos="0"/>
        </w:tabs>
        <w:ind w:left="3810" w:hanging="72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5A4478"/>
    <w:multiLevelType w:val="multilevel"/>
    <w:tmpl w:val="BE928592"/>
    <w:lvl w:ilvl="0">
      <w:start w:val="1"/>
      <w:numFmt w:val="upperRoman"/>
      <w:lvlText w:val="%1."/>
      <w:lvlJc w:val="left"/>
      <w:pPr>
        <w:tabs>
          <w:tab w:val="num" w:pos="0"/>
        </w:tabs>
        <w:ind w:left="3810" w:hanging="72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1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6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3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0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7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4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210" w:hanging="180"/>
      </w:pPr>
      <w:rPr>
        <w:rFonts w:cs="Times New Roman"/>
      </w:rPr>
    </w:lvl>
  </w:abstractNum>
  <w:abstractNum w:abstractNumId="4" w15:restartNumberingAfterBreak="0">
    <w:nsid w:val="7C406523"/>
    <w:multiLevelType w:val="hybridMultilevel"/>
    <w:tmpl w:val="805A7EBE"/>
    <w:lvl w:ilvl="0" w:tplc="E2DE02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A0E"/>
    <w:rsid w:val="00003314"/>
    <w:rsid w:val="00181A4B"/>
    <w:rsid w:val="00237E64"/>
    <w:rsid w:val="002A323D"/>
    <w:rsid w:val="002F14F0"/>
    <w:rsid w:val="003D0487"/>
    <w:rsid w:val="004E3A0E"/>
    <w:rsid w:val="005E7FA3"/>
    <w:rsid w:val="00734449"/>
    <w:rsid w:val="007B2E55"/>
    <w:rsid w:val="007D2934"/>
    <w:rsid w:val="007F5178"/>
    <w:rsid w:val="00844C1A"/>
    <w:rsid w:val="00C87E77"/>
    <w:rsid w:val="00CB7BCE"/>
    <w:rsid w:val="00E74C6D"/>
    <w:rsid w:val="00F6572F"/>
    <w:rsid w:val="00FA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EBFC04"/>
  <w15:docId w15:val="{70492825-A80D-45FA-B18C-24366152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oto Serif CJK SC" w:hAnsi="Times New Roman" w:cs="Lohit Devanaga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A4B"/>
    <w:pPr>
      <w:suppressAutoHyphens/>
    </w:pPr>
    <w:rPr>
      <w:sz w:val="20"/>
      <w:szCs w:val="20"/>
      <w:lang w:eastAsia="zh-CN" w:bidi="hi-IN"/>
    </w:rPr>
  </w:style>
  <w:style w:type="paragraph" w:styleId="1">
    <w:name w:val="heading 1"/>
    <w:basedOn w:val="LO-normal"/>
    <w:next w:val="LO-normal"/>
    <w:link w:val="10"/>
    <w:uiPriority w:val="99"/>
    <w:qFormat/>
    <w:rsid w:val="00181A4B"/>
    <w:pPr>
      <w:keepNext/>
      <w:outlineLvl w:val="0"/>
    </w:pPr>
    <w:rPr>
      <w:sz w:val="28"/>
      <w:szCs w:val="28"/>
    </w:rPr>
  </w:style>
  <w:style w:type="paragraph" w:styleId="2">
    <w:name w:val="heading 2"/>
    <w:basedOn w:val="LO-normal"/>
    <w:next w:val="LO-normal"/>
    <w:link w:val="20"/>
    <w:uiPriority w:val="99"/>
    <w:qFormat/>
    <w:rsid w:val="00181A4B"/>
    <w:pPr>
      <w:keepNext/>
      <w:ind w:left="3180" w:hanging="720"/>
      <w:outlineLvl w:val="1"/>
    </w:pPr>
    <w:rPr>
      <w:sz w:val="28"/>
      <w:szCs w:val="28"/>
    </w:rPr>
  </w:style>
  <w:style w:type="paragraph" w:styleId="3">
    <w:name w:val="heading 3"/>
    <w:basedOn w:val="LO-normal"/>
    <w:next w:val="LO-normal"/>
    <w:link w:val="30"/>
    <w:uiPriority w:val="99"/>
    <w:qFormat/>
    <w:rsid w:val="00181A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link w:val="40"/>
    <w:uiPriority w:val="99"/>
    <w:qFormat/>
    <w:rsid w:val="00181A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link w:val="50"/>
    <w:uiPriority w:val="99"/>
    <w:qFormat/>
    <w:rsid w:val="00181A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link w:val="60"/>
    <w:uiPriority w:val="99"/>
    <w:qFormat/>
    <w:rsid w:val="00181A4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6E7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8C36E7"/>
    <w:rPr>
      <w:rFonts w:asciiTheme="majorHAnsi" w:eastAsiaTheme="majorEastAsia" w:hAnsiTheme="majorHAnsi" w:cs="Mangal"/>
      <w:b/>
      <w:bCs/>
      <w:i/>
      <w:iCs/>
      <w:sz w:val="28"/>
      <w:szCs w:val="25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8C36E7"/>
    <w:rPr>
      <w:rFonts w:asciiTheme="majorHAnsi" w:eastAsiaTheme="majorEastAsia" w:hAnsiTheme="majorHAnsi" w:cs="Mangal"/>
      <w:b/>
      <w:bCs/>
      <w:sz w:val="26"/>
      <w:szCs w:val="23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8C36E7"/>
    <w:rPr>
      <w:rFonts w:asciiTheme="minorHAnsi" w:eastAsiaTheme="minorEastAsia" w:hAnsiTheme="minorHAnsi" w:cs="Mangal"/>
      <w:b/>
      <w:bCs/>
      <w:sz w:val="28"/>
      <w:szCs w:val="25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8C36E7"/>
    <w:rPr>
      <w:rFonts w:asciiTheme="minorHAnsi" w:eastAsiaTheme="minorEastAsia" w:hAnsiTheme="minorHAnsi" w:cs="Mangal"/>
      <w:b/>
      <w:bCs/>
      <w:i/>
      <w:iCs/>
      <w:sz w:val="26"/>
      <w:szCs w:val="23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8C36E7"/>
    <w:rPr>
      <w:rFonts w:asciiTheme="minorHAnsi" w:eastAsiaTheme="minorEastAsia" w:hAnsiTheme="minorHAnsi" w:cs="Mangal"/>
      <w:b/>
      <w:bCs/>
      <w:szCs w:val="20"/>
      <w:lang w:eastAsia="zh-CN" w:bidi="hi-IN"/>
    </w:rPr>
  </w:style>
  <w:style w:type="paragraph" w:customStyle="1" w:styleId="11">
    <w:name w:val="Заголовок1"/>
    <w:basedOn w:val="a"/>
    <w:next w:val="a3"/>
    <w:uiPriority w:val="99"/>
    <w:rsid w:val="00181A4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181A4B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E7"/>
    <w:rPr>
      <w:rFonts w:cs="Mangal"/>
      <w:sz w:val="20"/>
      <w:szCs w:val="18"/>
      <w:lang w:eastAsia="zh-CN" w:bidi="hi-IN"/>
    </w:rPr>
  </w:style>
  <w:style w:type="paragraph" w:styleId="a5">
    <w:name w:val="List"/>
    <w:basedOn w:val="a3"/>
    <w:uiPriority w:val="99"/>
    <w:rsid w:val="00181A4B"/>
  </w:style>
  <w:style w:type="paragraph" w:styleId="a6">
    <w:name w:val="caption"/>
    <w:basedOn w:val="a"/>
    <w:uiPriority w:val="99"/>
    <w:qFormat/>
    <w:rsid w:val="00181A4B"/>
    <w:pPr>
      <w:suppressLineNumbers/>
      <w:spacing w:before="120" w:after="120"/>
    </w:pPr>
    <w:rPr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pPr>
      <w:ind w:left="200" w:hanging="200"/>
    </w:pPr>
  </w:style>
  <w:style w:type="paragraph" w:styleId="a7">
    <w:name w:val="index heading"/>
    <w:basedOn w:val="a"/>
    <w:uiPriority w:val="99"/>
    <w:rsid w:val="00181A4B"/>
    <w:pPr>
      <w:suppressLineNumbers/>
    </w:pPr>
  </w:style>
  <w:style w:type="paragraph" w:customStyle="1" w:styleId="LO-normal">
    <w:name w:val="LO-normal"/>
    <w:uiPriority w:val="99"/>
    <w:rsid w:val="00181A4B"/>
    <w:pPr>
      <w:suppressAutoHyphens/>
    </w:pPr>
    <w:rPr>
      <w:sz w:val="20"/>
      <w:szCs w:val="20"/>
      <w:lang w:eastAsia="zh-CN" w:bidi="hi-IN"/>
    </w:rPr>
  </w:style>
  <w:style w:type="paragraph" w:styleId="a8">
    <w:name w:val="Title"/>
    <w:basedOn w:val="LO-normal"/>
    <w:next w:val="LO-normal"/>
    <w:link w:val="a9"/>
    <w:uiPriority w:val="99"/>
    <w:qFormat/>
    <w:rsid w:val="00181A4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9">
    <w:name w:val="Заголовок Знак"/>
    <w:basedOn w:val="a0"/>
    <w:link w:val="a8"/>
    <w:uiPriority w:val="10"/>
    <w:rsid w:val="008C36E7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styleId="aa">
    <w:name w:val="Subtitle"/>
    <w:basedOn w:val="LO-normal"/>
    <w:next w:val="LO-normal"/>
    <w:link w:val="ab"/>
    <w:uiPriority w:val="99"/>
    <w:qFormat/>
    <w:rsid w:val="00181A4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b">
    <w:name w:val="Подзаголовок Знак"/>
    <w:basedOn w:val="a0"/>
    <w:link w:val="aa"/>
    <w:uiPriority w:val="11"/>
    <w:rsid w:val="008C36E7"/>
    <w:rPr>
      <w:rFonts w:asciiTheme="majorHAnsi" w:eastAsiaTheme="majorEastAsia" w:hAnsiTheme="majorHAnsi" w:cs="Mangal"/>
      <w:sz w:val="24"/>
      <w:szCs w:val="21"/>
      <w:lang w:eastAsia="zh-CN" w:bidi="hi-IN"/>
    </w:rPr>
  </w:style>
  <w:style w:type="table" w:customStyle="1" w:styleId="TableNormal1">
    <w:name w:val="Table Normal1"/>
    <w:uiPriority w:val="99"/>
    <w:rsid w:val="00181A4B"/>
    <w:pPr>
      <w:suppressAutoHyphens/>
    </w:pPr>
    <w:rPr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Strong"/>
    <w:uiPriority w:val="22"/>
    <w:qFormat/>
    <w:locked/>
    <w:rsid w:val="002A323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E7FA3"/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7FA3"/>
    <w:rPr>
      <w:rFonts w:ascii="Segoe UI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Долбиева Ирина Галиевна</dc:creator>
  <cp:keywords/>
  <dc:description/>
  <cp:lastModifiedBy>Сергей Тарасюк</cp:lastModifiedBy>
  <cp:revision>12</cp:revision>
  <cp:lastPrinted>2023-07-28T08:02:00Z</cp:lastPrinted>
  <dcterms:created xsi:type="dcterms:W3CDTF">2023-07-25T06:35:00Z</dcterms:created>
  <dcterms:modified xsi:type="dcterms:W3CDTF">2023-09-05T06:46:00Z</dcterms:modified>
</cp:coreProperties>
</file>